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FE23" w14:textId="77777777" w:rsidR="004D73A9" w:rsidRPr="000C7EDB" w:rsidRDefault="004D73A9" w:rsidP="000C7EDB">
      <w:pPr>
        <w:overflowPunct w:val="0"/>
        <w:adjustRightInd w:val="0"/>
        <w:snapToGrid w:val="0"/>
        <w:textAlignment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0C7EDB">
        <w:rPr>
          <w:rFonts w:ascii="仿宋_GB2312" w:eastAsia="仿宋_GB2312" w:hint="eastAsia"/>
          <w:sz w:val="32"/>
          <w:szCs w:val="32"/>
        </w:rPr>
        <w:t>附件2</w:t>
      </w:r>
    </w:p>
    <w:p w14:paraId="289F8D63" w14:textId="77777777" w:rsidR="000C7EDB" w:rsidRDefault="004D73A9" w:rsidP="000C7EDB">
      <w:pPr>
        <w:widowControl/>
        <w:overflowPunct w:val="0"/>
        <w:adjustRightInd w:val="0"/>
        <w:snapToGrid w:val="0"/>
        <w:jc w:val="center"/>
        <w:textAlignment w:val="center"/>
        <w:rPr>
          <w:rFonts w:eastAsia="方正大标宋简体"/>
          <w:sz w:val="44"/>
          <w:szCs w:val="44"/>
        </w:rPr>
      </w:pPr>
      <w:r w:rsidRPr="000C7EDB">
        <w:rPr>
          <w:rFonts w:eastAsia="方正大标宋简体" w:hint="eastAsia"/>
          <w:sz w:val="44"/>
          <w:szCs w:val="44"/>
        </w:rPr>
        <w:t>南京市第六届中小学</w:t>
      </w:r>
      <w:proofErr w:type="gramStart"/>
      <w:r w:rsidRPr="000C7EDB">
        <w:rPr>
          <w:rFonts w:eastAsia="方正大标宋简体" w:hint="eastAsia"/>
          <w:sz w:val="44"/>
          <w:szCs w:val="44"/>
        </w:rPr>
        <w:t>教师微课竞赛</w:t>
      </w:r>
      <w:proofErr w:type="gramEnd"/>
    </w:p>
    <w:p w14:paraId="0BFFCE6F" w14:textId="77777777" w:rsidR="004D73A9" w:rsidRPr="000C7EDB" w:rsidRDefault="004D73A9" w:rsidP="000C7EDB">
      <w:pPr>
        <w:widowControl/>
        <w:overflowPunct w:val="0"/>
        <w:adjustRightInd w:val="0"/>
        <w:snapToGrid w:val="0"/>
        <w:jc w:val="center"/>
        <w:textAlignment w:val="center"/>
        <w:rPr>
          <w:rFonts w:eastAsia="仿宋_GB2312"/>
          <w:sz w:val="44"/>
          <w:szCs w:val="44"/>
        </w:rPr>
      </w:pPr>
      <w:r w:rsidRPr="000C7EDB">
        <w:rPr>
          <w:rFonts w:eastAsia="方正大标宋简体" w:hint="eastAsia"/>
          <w:sz w:val="44"/>
          <w:szCs w:val="44"/>
        </w:rPr>
        <w:t>活动说明及流程</w:t>
      </w:r>
    </w:p>
    <w:p w14:paraId="6F9F2607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一、竞赛说明</w:t>
      </w:r>
    </w:p>
    <w:p w14:paraId="4782D31A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本次竞赛采取征集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系列微课的</w:t>
      </w:r>
      <w:proofErr w:type="gramEnd"/>
      <w:r>
        <w:rPr>
          <w:rFonts w:ascii="仿宋_GB2312" w:eastAsia="仿宋_GB2312" w:hint="eastAsia"/>
          <w:sz w:val="32"/>
          <w:szCs w:val="32"/>
        </w:rPr>
        <w:t>方法（初中语文学科除外），即围绕某一主题（参赛者自定）制作不少于三节的系列微课，系列微课中的每个作品</w:t>
      </w:r>
      <w:proofErr w:type="gramStart"/>
      <w:r>
        <w:rPr>
          <w:rFonts w:ascii="仿宋_GB2312" w:eastAsia="仿宋_GB2312" w:hint="eastAsia"/>
          <w:sz w:val="32"/>
          <w:szCs w:val="32"/>
        </w:rPr>
        <w:t>需内容</w:t>
      </w:r>
      <w:proofErr w:type="gramEnd"/>
      <w:r>
        <w:rPr>
          <w:rFonts w:ascii="仿宋_GB2312" w:eastAsia="仿宋_GB2312" w:hint="eastAsia"/>
          <w:sz w:val="32"/>
          <w:szCs w:val="32"/>
        </w:rPr>
        <w:t>独立，教学环节完整。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系列微课作品</w:t>
      </w:r>
      <w:proofErr w:type="gramEnd"/>
      <w:r>
        <w:rPr>
          <w:rFonts w:ascii="仿宋_GB2312" w:eastAsia="仿宋_GB2312" w:hint="eastAsia"/>
          <w:sz w:val="32"/>
          <w:szCs w:val="32"/>
        </w:rPr>
        <w:t>之间可根据教材体系形成系列，也可围绕自定主题进行不同角度的阐述。所选主题应符合学科特性以及实际教学中的实用性。</w:t>
      </w:r>
    </w:p>
    <w:p w14:paraId="00E97054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</w:t>
      </w:r>
      <w:proofErr w:type="gramStart"/>
      <w:r>
        <w:rPr>
          <w:rFonts w:ascii="仿宋_GB2312" w:eastAsia="仿宋_GB2312" w:hint="eastAsia"/>
          <w:sz w:val="32"/>
          <w:szCs w:val="32"/>
        </w:rPr>
        <w:t>每节微课录成</w:t>
      </w:r>
      <w:proofErr w:type="gramEnd"/>
      <w:r>
        <w:rPr>
          <w:rFonts w:ascii="仿宋_GB2312" w:eastAsia="仿宋_GB2312" w:hint="eastAsia"/>
          <w:sz w:val="32"/>
          <w:szCs w:val="32"/>
        </w:rPr>
        <w:t>时长为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分钟左右的微视频，并配套提供作品创作说明文本、作品附件等辅助材料。除国家课程外，鼓励各中小学教师上报校本特色课程、创新课程系列微课，并按照竞赛统一要求提供课程材料。</w:t>
      </w:r>
    </w:p>
    <w:p w14:paraId="1686FEDD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本次比赛征集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系列微课作品</w:t>
      </w:r>
      <w:proofErr w:type="gramEnd"/>
      <w:r>
        <w:rPr>
          <w:rFonts w:ascii="仿宋_GB2312" w:eastAsia="仿宋_GB2312" w:hint="eastAsia"/>
          <w:sz w:val="32"/>
          <w:szCs w:val="32"/>
        </w:rPr>
        <w:t>，其中包含：围绕某一主题最少</w:t>
      </w:r>
      <w:proofErr w:type="gramStart"/>
      <w:r>
        <w:rPr>
          <w:rFonts w:ascii="仿宋_GB2312" w:eastAsia="仿宋_GB2312" w:hint="eastAsia"/>
          <w:sz w:val="32"/>
          <w:szCs w:val="32"/>
        </w:rPr>
        <w:t>三节微课视频</w:t>
      </w:r>
      <w:proofErr w:type="gramEnd"/>
      <w:r>
        <w:rPr>
          <w:rFonts w:ascii="仿宋_GB2312" w:eastAsia="仿宋_GB2312" w:hint="eastAsia"/>
          <w:sz w:val="32"/>
          <w:szCs w:val="32"/>
        </w:rPr>
        <w:t>、作品创作说明、附件等，作品上传方法以市电教馆后续通知为准，具体操作步骤请参考竞赛平台上的使用说明和帮助文档。</w:t>
      </w:r>
    </w:p>
    <w:p w14:paraId="53EC2E8A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3"/>
        <w:textAlignment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．教学视频制作要求</w:t>
      </w:r>
    </w:p>
    <w:p w14:paraId="26C249B3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图像清晰稳定、构图合理、声音清楚，符合中小学生认知规律。</w:t>
      </w:r>
      <w:proofErr w:type="gramStart"/>
      <w:r>
        <w:rPr>
          <w:rFonts w:ascii="仿宋_GB2312" w:eastAsia="仿宋_GB2312" w:hint="eastAsia"/>
          <w:sz w:val="32"/>
          <w:szCs w:val="32"/>
        </w:rPr>
        <w:t>微课视频</w:t>
      </w:r>
      <w:proofErr w:type="gramEnd"/>
      <w:r>
        <w:rPr>
          <w:rFonts w:ascii="仿宋_GB2312" w:eastAsia="仿宋_GB2312" w:hint="eastAsia"/>
          <w:sz w:val="32"/>
          <w:szCs w:val="32"/>
        </w:rPr>
        <w:t>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形式。</w:t>
      </w:r>
    </w:p>
    <w:p w14:paraId="069226DB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上传的视频文件技术参数如下：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260"/>
        <w:gridCol w:w="4020"/>
      </w:tblGrid>
      <w:tr w:rsidR="004D73A9" w14:paraId="7C23ABB2" w14:textId="77777777">
        <w:trPr>
          <w:trHeight w:val="266"/>
          <w:jc w:val="center"/>
        </w:trPr>
        <w:tc>
          <w:tcPr>
            <w:tcW w:w="1526" w:type="dxa"/>
            <w:vAlign w:val="center"/>
          </w:tcPr>
          <w:p w14:paraId="2FE95655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lastRenderedPageBreak/>
              <w:t>类型</w:t>
            </w:r>
          </w:p>
        </w:tc>
        <w:tc>
          <w:tcPr>
            <w:tcW w:w="3260" w:type="dxa"/>
            <w:vAlign w:val="center"/>
          </w:tcPr>
          <w:p w14:paraId="25A1CC41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 w14:paraId="4B259721" w14:textId="77777777" w:rsidR="004D73A9" w:rsidRDefault="004D73A9">
            <w:pPr>
              <w:pStyle w:val="ad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用录屏软件、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PPT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等电脑软件制作的以静态画面为主的视频</w:t>
            </w:r>
          </w:p>
        </w:tc>
      </w:tr>
      <w:tr w:rsidR="004D73A9" w14:paraId="132EC686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7F7EBC47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比特率</w:t>
            </w:r>
          </w:p>
        </w:tc>
        <w:tc>
          <w:tcPr>
            <w:tcW w:w="3260" w:type="dxa"/>
            <w:vAlign w:val="center"/>
          </w:tcPr>
          <w:p w14:paraId="3C09F04C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3M</w:t>
            </w:r>
          </w:p>
        </w:tc>
        <w:tc>
          <w:tcPr>
            <w:tcW w:w="4020" w:type="dxa"/>
            <w:vAlign w:val="center"/>
          </w:tcPr>
          <w:p w14:paraId="64545ADD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400k</w:t>
            </w:r>
          </w:p>
        </w:tc>
      </w:tr>
      <w:tr w:rsidR="004D73A9" w14:paraId="33FEEBAC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0482CE49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帧</w:t>
            </w:r>
            <w:proofErr w:type="gramEnd"/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速率</w:t>
            </w:r>
          </w:p>
        </w:tc>
        <w:tc>
          <w:tcPr>
            <w:tcW w:w="3260" w:type="dxa"/>
            <w:vAlign w:val="center"/>
          </w:tcPr>
          <w:p w14:paraId="29308490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25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帧</w:t>
            </w:r>
          </w:p>
        </w:tc>
        <w:tc>
          <w:tcPr>
            <w:tcW w:w="4020" w:type="dxa"/>
            <w:vAlign w:val="center"/>
          </w:tcPr>
          <w:p w14:paraId="455A4B13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15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帧或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25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帧</w:t>
            </w:r>
          </w:p>
        </w:tc>
      </w:tr>
      <w:tr w:rsidR="004D73A9" w14:paraId="237903E4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55A4022B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 w14:paraId="0FF41FEA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MP4</w:t>
            </w:r>
          </w:p>
        </w:tc>
      </w:tr>
      <w:tr w:rsidR="004D73A9" w14:paraId="7248375D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7496F7EC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 w14:paraId="5EB21E7B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系列微课中单个作品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6-10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分钟</w:t>
            </w:r>
          </w:p>
        </w:tc>
      </w:tr>
      <w:tr w:rsidR="004D73A9" w14:paraId="1B8DCC25" w14:textId="77777777">
        <w:trPr>
          <w:trHeight w:val="116"/>
          <w:jc w:val="center"/>
        </w:trPr>
        <w:tc>
          <w:tcPr>
            <w:tcW w:w="1526" w:type="dxa"/>
            <w:vAlign w:val="center"/>
          </w:tcPr>
          <w:p w14:paraId="5780CD17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 w14:paraId="0348D130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单个视频不大于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300M</w:t>
            </w:r>
          </w:p>
        </w:tc>
      </w:tr>
      <w:tr w:rsidR="004D73A9" w14:paraId="2D4D7DDB" w14:textId="77777777">
        <w:trPr>
          <w:jc w:val="center"/>
        </w:trPr>
        <w:tc>
          <w:tcPr>
            <w:tcW w:w="1526" w:type="dxa"/>
            <w:vAlign w:val="center"/>
          </w:tcPr>
          <w:p w14:paraId="29DD79A4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auto"/>
                <w:sz w:val="28"/>
                <w:szCs w:val="28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 w14:paraId="30905D06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1280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×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720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或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1920</w:t>
            </w:r>
            <w:r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×</w:t>
            </w:r>
            <w:r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  <w:t>1080</w:t>
            </w:r>
          </w:p>
        </w:tc>
      </w:tr>
    </w:tbl>
    <w:p w14:paraId="10E209C3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3"/>
        <w:textAlignment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．作品创作说明填写要求</w:t>
      </w:r>
    </w:p>
    <w:p w14:paraId="4A9D3117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用于帮助使用者清晰了解“微课”资源的知识背景与要解决的教学问题，包括：</w:t>
      </w:r>
    </w:p>
    <w:p w14:paraId="0B71227D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(1)</w:t>
      </w:r>
      <w:proofErr w:type="gramStart"/>
      <w:r>
        <w:rPr>
          <w:rFonts w:ascii="仿宋_GB2312" w:eastAsia="仿宋_GB2312" w:hint="eastAsia"/>
          <w:sz w:val="32"/>
          <w:szCs w:val="32"/>
        </w:rPr>
        <w:t>微课作品</w:t>
      </w:r>
      <w:proofErr w:type="gramEnd"/>
      <w:r>
        <w:rPr>
          <w:rFonts w:ascii="仿宋_GB2312" w:eastAsia="仿宋_GB2312" w:hint="eastAsia"/>
          <w:sz w:val="32"/>
          <w:szCs w:val="32"/>
        </w:rPr>
        <w:t>名称、介绍及主题说明</w:t>
      </w:r>
    </w:p>
    <w:p w14:paraId="0E44D4CE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提供参加本次竞赛的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系列微课作品</w:t>
      </w:r>
      <w:proofErr w:type="gramEnd"/>
      <w:r>
        <w:rPr>
          <w:rFonts w:ascii="仿宋_GB2312" w:eastAsia="仿宋_GB2312" w:hint="eastAsia"/>
          <w:sz w:val="32"/>
          <w:szCs w:val="32"/>
        </w:rPr>
        <w:t>的名称和简要介绍，特别是对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系列微课围绕</w:t>
      </w:r>
      <w:proofErr w:type="gramEnd"/>
      <w:r>
        <w:rPr>
          <w:rFonts w:ascii="仿宋_GB2312" w:eastAsia="仿宋_GB2312" w:hint="eastAsia"/>
          <w:sz w:val="32"/>
          <w:szCs w:val="32"/>
        </w:rPr>
        <w:t>的主题的阐述，该阐述必须符合学科教学特点及实用性。</w:t>
      </w:r>
    </w:p>
    <w:p w14:paraId="01A48994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(2)</w:t>
      </w:r>
      <w:r>
        <w:rPr>
          <w:rFonts w:ascii="仿宋_GB2312" w:eastAsia="仿宋_GB2312" w:hint="eastAsia"/>
          <w:sz w:val="32"/>
          <w:szCs w:val="32"/>
        </w:rPr>
        <w:t>教学需求分析</w:t>
      </w:r>
    </w:p>
    <w:p w14:paraId="203EA2B9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①适用对象分析：明确适用系列微课中单个“微课”资源的教师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应具备和相关联的知识或技能。</w:t>
      </w:r>
    </w:p>
    <w:p w14:paraId="1DF55047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②学习内容分析：明确系列微课中单个“微课”资源的学习内容或知识点，以及</w:t>
      </w:r>
      <w:proofErr w:type="gramStart"/>
      <w:r>
        <w:rPr>
          <w:rFonts w:ascii="仿宋_GB2312" w:eastAsia="仿宋_GB2312" w:hint="eastAsia"/>
          <w:sz w:val="32"/>
          <w:szCs w:val="32"/>
        </w:rPr>
        <w:t>该知识</w:t>
      </w:r>
      <w:proofErr w:type="gramEnd"/>
      <w:r>
        <w:rPr>
          <w:rFonts w:ascii="仿宋_GB2312" w:eastAsia="仿宋_GB2312" w:hint="eastAsia"/>
          <w:sz w:val="32"/>
          <w:szCs w:val="32"/>
        </w:rPr>
        <w:t>点在学科课程知识中的作用与地位。</w:t>
      </w:r>
    </w:p>
    <w:p w14:paraId="67157431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③教学目标分析：明确系列微课中单个“微课”资源的教学目的或作用，能帮助教师和学生解决教与学中的什么问题，达到什么目标。</w:t>
      </w:r>
    </w:p>
    <w:p w14:paraId="3D176D6E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(3)</w:t>
      </w:r>
      <w:r>
        <w:rPr>
          <w:rFonts w:ascii="仿宋_GB2312" w:eastAsia="仿宋_GB2312" w:hint="eastAsia"/>
          <w:sz w:val="32"/>
          <w:szCs w:val="32"/>
        </w:rPr>
        <w:t>教学过程设计</w:t>
      </w:r>
    </w:p>
    <w:p w14:paraId="46CDED3A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说明教学的环节及所需的资源支持、具体的活动及其设计意</w:t>
      </w:r>
      <w:r>
        <w:rPr>
          <w:rFonts w:ascii="仿宋_GB2312" w:eastAsia="仿宋_GB2312" w:hint="eastAsia"/>
          <w:sz w:val="32"/>
          <w:szCs w:val="32"/>
        </w:rPr>
        <w:lastRenderedPageBreak/>
        <w:t>图以及需要特别说明的教师引导语。</w:t>
      </w:r>
    </w:p>
    <w:p w14:paraId="6512A2DC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(4)</w:t>
      </w:r>
      <w:r>
        <w:rPr>
          <w:rFonts w:ascii="仿宋_GB2312" w:eastAsia="仿宋_GB2312" w:hint="eastAsia"/>
          <w:sz w:val="32"/>
          <w:szCs w:val="32"/>
        </w:rPr>
        <w:t>学习指导</w:t>
      </w:r>
    </w:p>
    <w:p w14:paraId="16FEB521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(5)</w:t>
      </w:r>
      <w:r>
        <w:rPr>
          <w:rFonts w:ascii="仿宋_GB2312" w:eastAsia="仿宋_GB2312" w:hint="eastAsia"/>
          <w:sz w:val="32"/>
          <w:szCs w:val="32"/>
        </w:rPr>
        <w:t>配套学习资料</w:t>
      </w:r>
    </w:p>
    <w:p w14:paraId="44777959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(6)</w:t>
      </w:r>
      <w:r>
        <w:rPr>
          <w:rFonts w:ascii="仿宋_GB2312" w:eastAsia="仿宋_GB2312" w:hint="eastAsia"/>
          <w:sz w:val="32"/>
          <w:szCs w:val="32"/>
        </w:rPr>
        <w:t>制作技术介绍</w:t>
      </w:r>
    </w:p>
    <w:p w14:paraId="36771450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参赛教师需登录</w:t>
      </w:r>
      <w:r>
        <w:rPr>
          <w:rFonts w:ascii="仿宋_GB2312" w:eastAsia="仿宋_GB2312"/>
          <w:sz w:val="32"/>
          <w:szCs w:val="32"/>
        </w:rPr>
        <w:t>http://wkds.nje.cn</w:t>
      </w:r>
      <w:r>
        <w:rPr>
          <w:rFonts w:ascii="仿宋_GB2312" w:eastAsia="仿宋_GB2312" w:hint="eastAsia"/>
          <w:sz w:val="32"/>
          <w:szCs w:val="32"/>
        </w:rPr>
        <w:t>，下载作品创作说明文档模板，填写完毕后按要求上传至竞赛平台。</w:t>
      </w:r>
    </w:p>
    <w:p w14:paraId="115317C2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二、竞赛流程</w:t>
      </w:r>
    </w:p>
    <w:p w14:paraId="3BC32706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比赛分申报、初赛和决赛三个阶段。</w:t>
      </w:r>
    </w:p>
    <w:p w14:paraId="48BCD7D6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3"/>
        <w:textAlignment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．申报阶段</w:t>
      </w:r>
      <w:r>
        <w:rPr>
          <w:rFonts w:ascii="楷体_GB2312" w:eastAsia="楷体_GB2312"/>
          <w:b/>
          <w:sz w:val="32"/>
          <w:szCs w:val="32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2019</w:t>
        </w:r>
        <w:r>
          <w:rPr>
            <w:rFonts w:ascii="楷体_GB2312" w:eastAsia="楷体_GB2312" w:hint="eastAsia"/>
            <w:b/>
            <w:sz w:val="32"/>
            <w:szCs w:val="32"/>
          </w:rPr>
          <w:t>年</w:t>
        </w:r>
        <w:r>
          <w:rPr>
            <w:rFonts w:ascii="楷体_GB2312" w:eastAsia="楷体_GB2312"/>
            <w:b/>
            <w:sz w:val="32"/>
            <w:szCs w:val="32"/>
          </w:rPr>
          <w:t>11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20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 w:hint="eastAsia"/>
          <w:b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12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31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/>
          <w:b/>
          <w:sz w:val="32"/>
          <w:szCs w:val="32"/>
        </w:rPr>
        <w:t>)</w:t>
      </w:r>
    </w:p>
    <w:p w14:paraId="0FB11199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(1)</w:t>
      </w:r>
      <w:r>
        <w:rPr>
          <w:rFonts w:ascii="仿宋_GB2312" w:eastAsia="仿宋_GB2312" w:hint="eastAsia"/>
          <w:sz w:val="32"/>
          <w:szCs w:val="32"/>
        </w:rPr>
        <w:t>组织动员。各区、市直属学校动员教师参赛，对教师进行培训，组织教师制作微课。</w:t>
      </w:r>
    </w:p>
    <w:p w14:paraId="16FCE0CB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(2)</w:t>
      </w:r>
      <w:r>
        <w:rPr>
          <w:rFonts w:ascii="仿宋_GB2312" w:eastAsia="仿宋_GB2312" w:hint="eastAsia"/>
          <w:sz w:val="32"/>
          <w:szCs w:val="32"/>
        </w:rPr>
        <w:t>申报参赛。按竞赛要求上传作品，按“区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姓名”格式注明。</w:t>
      </w:r>
    </w:p>
    <w:p w14:paraId="7E4886C9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3"/>
        <w:textAlignment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．初赛阶段</w:t>
      </w:r>
      <w:r>
        <w:rPr>
          <w:rFonts w:ascii="楷体_GB2312" w:eastAsia="楷体_GB2312"/>
          <w:b/>
          <w:sz w:val="32"/>
          <w:szCs w:val="32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2020</w:t>
        </w:r>
        <w:r>
          <w:rPr>
            <w:rFonts w:ascii="楷体_GB2312" w:eastAsia="楷体_GB2312" w:hint="eastAsia"/>
            <w:b/>
            <w:sz w:val="32"/>
            <w:szCs w:val="32"/>
          </w:rPr>
          <w:t>年</w:t>
        </w:r>
        <w:r>
          <w:rPr>
            <w:rFonts w:ascii="楷体_GB2312" w:eastAsia="楷体_GB2312"/>
            <w:b/>
            <w:sz w:val="32"/>
            <w:szCs w:val="32"/>
          </w:rPr>
          <w:t>1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4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 w:hint="eastAsia"/>
          <w:b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1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14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/>
          <w:b/>
          <w:sz w:val="32"/>
          <w:szCs w:val="32"/>
        </w:rPr>
        <w:t>)</w:t>
      </w:r>
    </w:p>
    <w:p w14:paraId="3F67D251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初赛由各区、市直属学校自行组织相关专家在平台上进行评比，评选</w:t>
      </w:r>
      <w:proofErr w:type="gramStart"/>
      <w:r>
        <w:rPr>
          <w:rFonts w:ascii="仿宋_GB2312" w:eastAsia="仿宋_GB2312" w:hint="eastAsia"/>
          <w:sz w:val="32"/>
          <w:szCs w:val="32"/>
        </w:rPr>
        <w:t>出区微课竞赛</w:t>
      </w:r>
      <w:proofErr w:type="gramEnd"/>
      <w:r>
        <w:rPr>
          <w:rFonts w:ascii="仿宋_GB2312" w:eastAsia="仿宋_GB2312" w:hint="eastAsia"/>
          <w:sz w:val="32"/>
          <w:szCs w:val="32"/>
        </w:rPr>
        <w:t>的奖项，每个区最多推荐</w:t>
      </w:r>
      <w:r>
        <w:rPr>
          <w:rFonts w:ascii="仿宋_GB2312" w:eastAsia="仿宋_GB2312"/>
          <w:sz w:val="32"/>
          <w:szCs w:val="32"/>
        </w:rPr>
        <w:t>170</w:t>
      </w:r>
      <w:r>
        <w:rPr>
          <w:rFonts w:ascii="仿宋_GB2312" w:eastAsia="仿宋_GB2312" w:hint="eastAsia"/>
          <w:sz w:val="32"/>
          <w:szCs w:val="32"/>
        </w:rPr>
        <w:t>件</w:t>
      </w:r>
      <w:proofErr w:type="gramStart"/>
      <w:r>
        <w:rPr>
          <w:rFonts w:ascii="仿宋_GB2312" w:eastAsia="仿宋_GB2312" w:hint="eastAsia"/>
          <w:sz w:val="32"/>
          <w:szCs w:val="32"/>
        </w:rPr>
        <w:t>系列微课作品</w:t>
      </w:r>
      <w:proofErr w:type="gramEnd"/>
      <w:r>
        <w:rPr>
          <w:rFonts w:ascii="仿宋_GB2312" w:eastAsia="仿宋_GB2312" w:hint="eastAsia"/>
          <w:sz w:val="32"/>
          <w:szCs w:val="32"/>
        </w:rPr>
        <w:t>参加全市的比赛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其中每所市直属学校不超过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。各区、市直属学校应充分考虑</w:t>
      </w:r>
      <w:proofErr w:type="gramStart"/>
      <w:r>
        <w:rPr>
          <w:rFonts w:ascii="仿宋_GB2312" w:eastAsia="仿宋_GB2312" w:hint="eastAsia"/>
          <w:sz w:val="32"/>
          <w:szCs w:val="32"/>
        </w:rPr>
        <w:t>到微课作品</w:t>
      </w:r>
      <w:proofErr w:type="gramEnd"/>
      <w:r>
        <w:rPr>
          <w:rFonts w:ascii="仿宋_GB2312" w:eastAsia="仿宋_GB2312" w:hint="eastAsia"/>
          <w:sz w:val="32"/>
          <w:szCs w:val="32"/>
        </w:rPr>
        <w:t>的学科均衡性，鼓励研发推荐优秀的小</w:t>
      </w:r>
      <w:proofErr w:type="gramStart"/>
      <w:r>
        <w:rPr>
          <w:rFonts w:ascii="仿宋_GB2312" w:eastAsia="仿宋_GB2312" w:hint="eastAsia"/>
          <w:sz w:val="32"/>
          <w:szCs w:val="32"/>
        </w:rPr>
        <w:t>学科微课作品</w:t>
      </w:r>
      <w:proofErr w:type="gramEnd"/>
      <w:r>
        <w:rPr>
          <w:rFonts w:ascii="仿宋_GB2312" w:eastAsia="仿宋_GB2312" w:hint="eastAsia"/>
          <w:sz w:val="32"/>
          <w:szCs w:val="32"/>
        </w:rPr>
        <w:t>，基本做到所有学科全覆盖。</w:t>
      </w:r>
    </w:p>
    <w:p w14:paraId="0CFC4CAA" w14:textId="77777777" w:rsidR="004D73A9" w:rsidRDefault="004D73A9" w:rsidP="00BF0105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推荐作品数量详见下表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各区严格按照限制数量申报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5"/>
        <w:gridCol w:w="3413"/>
      </w:tblGrid>
      <w:tr w:rsidR="004D73A9" w14:paraId="094A4E88" w14:textId="77777777">
        <w:trPr>
          <w:trHeight w:val="139"/>
          <w:jc w:val="center"/>
        </w:trPr>
        <w:tc>
          <w:tcPr>
            <w:tcW w:w="4775" w:type="dxa"/>
          </w:tcPr>
          <w:p w14:paraId="4615C410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年段</w:t>
            </w:r>
          </w:p>
        </w:tc>
        <w:tc>
          <w:tcPr>
            <w:tcW w:w="3413" w:type="dxa"/>
          </w:tcPr>
          <w:p w14:paraId="4C0F7D64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4D73A9" w14:paraId="3E874903" w14:textId="77777777">
        <w:trPr>
          <w:trHeight w:val="60"/>
          <w:jc w:val="center"/>
        </w:trPr>
        <w:tc>
          <w:tcPr>
            <w:tcW w:w="4775" w:type="dxa"/>
            <w:vAlign w:val="center"/>
          </w:tcPr>
          <w:p w14:paraId="02B36BC9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幼儿教育、特殊教育</w:t>
            </w:r>
          </w:p>
        </w:tc>
        <w:tc>
          <w:tcPr>
            <w:tcW w:w="3413" w:type="dxa"/>
            <w:vAlign w:val="center"/>
          </w:tcPr>
          <w:p w14:paraId="383AB039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73A9" w14:paraId="4ACBFF8B" w14:textId="77777777">
        <w:trPr>
          <w:trHeight w:val="138"/>
          <w:jc w:val="center"/>
        </w:trPr>
        <w:tc>
          <w:tcPr>
            <w:tcW w:w="4775" w:type="dxa"/>
            <w:vAlign w:val="center"/>
          </w:tcPr>
          <w:p w14:paraId="6708BB73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3413" w:type="dxa"/>
            <w:vAlign w:val="center"/>
          </w:tcPr>
          <w:p w14:paraId="550C0FEE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73A9" w14:paraId="009EAE6A" w14:textId="77777777">
        <w:trPr>
          <w:trHeight w:val="637"/>
          <w:jc w:val="center"/>
        </w:trPr>
        <w:tc>
          <w:tcPr>
            <w:tcW w:w="4775" w:type="dxa"/>
            <w:vAlign w:val="center"/>
          </w:tcPr>
          <w:p w14:paraId="0F17486C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初中（初中语文、初中历史除外）</w:t>
            </w:r>
          </w:p>
        </w:tc>
        <w:tc>
          <w:tcPr>
            <w:tcW w:w="3413" w:type="dxa"/>
            <w:vAlign w:val="center"/>
          </w:tcPr>
          <w:p w14:paraId="0B42114F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73A9" w14:paraId="6C985B38" w14:textId="77777777">
        <w:trPr>
          <w:trHeight w:val="622"/>
          <w:jc w:val="center"/>
        </w:trPr>
        <w:tc>
          <w:tcPr>
            <w:tcW w:w="4775" w:type="dxa"/>
            <w:vAlign w:val="center"/>
          </w:tcPr>
          <w:p w14:paraId="6295BA26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3413" w:type="dxa"/>
            <w:vAlign w:val="center"/>
          </w:tcPr>
          <w:p w14:paraId="25133300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73A9" w14:paraId="6EAB7876" w14:textId="77777777">
        <w:trPr>
          <w:trHeight w:val="653"/>
          <w:jc w:val="center"/>
        </w:trPr>
        <w:tc>
          <w:tcPr>
            <w:tcW w:w="4775" w:type="dxa"/>
            <w:vAlign w:val="center"/>
          </w:tcPr>
          <w:p w14:paraId="2BF0537A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初中历史</w:t>
            </w:r>
          </w:p>
        </w:tc>
        <w:tc>
          <w:tcPr>
            <w:tcW w:w="3413" w:type="dxa"/>
            <w:vAlign w:val="center"/>
          </w:tcPr>
          <w:p w14:paraId="3DBF4AF5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73A9" w14:paraId="30A598E6" w14:textId="77777777">
        <w:trPr>
          <w:trHeight w:val="540"/>
          <w:jc w:val="center"/>
        </w:trPr>
        <w:tc>
          <w:tcPr>
            <w:tcW w:w="4775" w:type="dxa"/>
            <w:vAlign w:val="center"/>
          </w:tcPr>
          <w:p w14:paraId="43393071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3413" w:type="dxa"/>
            <w:vAlign w:val="center"/>
          </w:tcPr>
          <w:p w14:paraId="04043659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D73A9" w14:paraId="27CDE24B" w14:textId="77777777">
        <w:trPr>
          <w:trHeight w:val="730"/>
          <w:jc w:val="center"/>
        </w:trPr>
        <w:tc>
          <w:tcPr>
            <w:tcW w:w="4775" w:type="dxa"/>
            <w:vAlign w:val="center"/>
          </w:tcPr>
          <w:p w14:paraId="5BE77B9B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413" w:type="dxa"/>
            <w:vAlign w:val="center"/>
          </w:tcPr>
          <w:p w14:paraId="5A7DD128" w14:textId="77777777" w:rsidR="004D73A9" w:rsidRDefault="004D73A9">
            <w:pPr>
              <w:overflowPunct w:val="0"/>
              <w:spacing w:line="64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 w:rsidR="004D73A9" w14:paraId="79C23CB8" w14:textId="77777777">
        <w:trPr>
          <w:trHeight w:val="630"/>
          <w:jc w:val="center"/>
        </w:trPr>
        <w:tc>
          <w:tcPr>
            <w:tcW w:w="8188" w:type="dxa"/>
            <w:gridSpan w:val="2"/>
            <w:vAlign w:val="center"/>
          </w:tcPr>
          <w:p w14:paraId="206F2D44" w14:textId="77777777" w:rsidR="004D73A9" w:rsidRDefault="004D73A9">
            <w:pPr>
              <w:overflowPunct w:val="0"/>
              <w:spacing w:line="64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注：初中语文为指定选题单一微课。</w:t>
            </w:r>
          </w:p>
          <w:p w14:paraId="64285142" w14:textId="77777777" w:rsidR="004D73A9" w:rsidRDefault="004D73A9" w:rsidP="00BF0105">
            <w:pPr>
              <w:overflowPunct w:val="0"/>
              <w:spacing w:line="64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初中历史为指定选题系列微课。</w:t>
            </w:r>
          </w:p>
        </w:tc>
      </w:tr>
    </w:tbl>
    <w:p w14:paraId="2BA066B1" w14:textId="77777777" w:rsidR="004D73A9" w:rsidRDefault="004D73A9" w:rsidP="00BF0105">
      <w:pPr>
        <w:pStyle w:val="ad"/>
        <w:widowControl w:val="0"/>
        <w:overflowPunct w:val="0"/>
        <w:spacing w:before="0" w:beforeAutospacing="0" w:after="0" w:afterAutospacing="0" w:line="500" w:lineRule="exact"/>
        <w:ind w:firstLineChars="200" w:firstLine="640"/>
        <w:jc w:val="both"/>
        <w:textAlignment w:val="center"/>
        <w:rPr>
          <w:rFonts w:ascii="仿宋_GB2312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市电教馆将在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月份对项目负责人进行平台评比的集中培训。</w:t>
      </w:r>
    </w:p>
    <w:p w14:paraId="439053EA" w14:textId="77777777" w:rsidR="004D73A9" w:rsidRDefault="004D73A9" w:rsidP="00BF0105">
      <w:pPr>
        <w:widowControl/>
        <w:adjustRightInd w:val="0"/>
        <w:snapToGrid w:val="0"/>
        <w:spacing w:line="500" w:lineRule="exact"/>
        <w:ind w:rightChars="300" w:right="630" w:firstLineChars="200" w:firstLine="643"/>
        <w:textAlignment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</w:t>
      </w:r>
      <w:r>
        <w:rPr>
          <w:rFonts w:ascii="楷体_GB2312" w:eastAsia="楷体_GB2312" w:hint="eastAsia"/>
          <w:b/>
          <w:sz w:val="32"/>
          <w:szCs w:val="32"/>
        </w:rPr>
        <w:t>．决赛阶段</w:t>
      </w:r>
      <w:r>
        <w:rPr>
          <w:rFonts w:ascii="楷体_GB2312" w:eastAsia="楷体_GB2312"/>
          <w:b/>
          <w:sz w:val="32"/>
          <w:szCs w:val="32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2020</w:t>
        </w:r>
        <w:r>
          <w:rPr>
            <w:rFonts w:ascii="楷体_GB2312" w:eastAsia="楷体_GB2312" w:hint="eastAsia"/>
            <w:b/>
            <w:sz w:val="32"/>
            <w:szCs w:val="32"/>
          </w:rPr>
          <w:t>年</w:t>
        </w:r>
        <w:r>
          <w:rPr>
            <w:rFonts w:ascii="楷体_GB2312" w:eastAsia="楷体_GB2312"/>
            <w:b/>
            <w:sz w:val="32"/>
            <w:szCs w:val="32"/>
          </w:rPr>
          <w:t>3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5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 w:hint="eastAsia"/>
          <w:b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rFonts w:ascii="楷体_GB2312" w:eastAsia="楷体_GB2312"/>
            <w:b/>
            <w:sz w:val="32"/>
            <w:szCs w:val="32"/>
          </w:rPr>
          <w:t>3</w:t>
        </w:r>
        <w:r>
          <w:rPr>
            <w:rFonts w:ascii="楷体_GB2312" w:eastAsia="楷体_GB2312" w:hint="eastAsia"/>
            <w:b/>
            <w:sz w:val="32"/>
            <w:szCs w:val="32"/>
          </w:rPr>
          <w:t>月</w:t>
        </w:r>
        <w:r>
          <w:rPr>
            <w:rFonts w:ascii="楷体_GB2312" w:eastAsia="楷体_GB2312"/>
            <w:b/>
            <w:sz w:val="32"/>
            <w:szCs w:val="32"/>
          </w:rPr>
          <w:t>12</w:t>
        </w:r>
        <w:r>
          <w:rPr>
            <w:rFonts w:ascii="楷体_GB2312" w:eastAsia="楷体_GB2312" w:hint="eastAsia"/>
            <w:b/>
            <w:sz w:val="32"/>
            <w:szCs w:val="32"/>
          </w:rPr>
          <w:t>日</w:t>
        </w:r>
      </w:smartTag>
      <w:r>
        <w:rPr>
          <w:rFonts w:ascii="楷体_GB2312" w:eastAsia="楷体_GB2312"/>
          <w:b/>
          <w:sz w:val="32"/>
          <w:szCs w:val="32"/>
        </w:rPr>
        <w:t>)</w:t>
      </w:r>
    </w:p>
    <w:p w14:paraId="12F01A04" w14:textId="77777777" w:rsidR="004D73A9" w:rsidRDefault="004D73A9" w:rsidP="00BF0105">
      <w:pPr>
        <w:pStyle w:val="ad"/>
        <w:widowControl w:val="0"/>
        <w:overflowPunct w:val="0"/>
        <w:spacing w:before="0" w:beforeAutospacing="0" w:after="0" w:afterAutospacing="0" w:line="500" w:lineRule="exact"/>
        <w:ind w:firstLineChars="200" w:firstLine="640"/>
        <w:jc w:val="both"/>
        <w:textAlignment w:val="center"/>
        <w:rPr>
          <w:rFonts w:ascii="仿宋_GB2312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决赛由市教育局授权市电教馆、市教研室联合组织评审，评选出一等奖、二等奖、三等奖，数量分别占上报作品总数的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5%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10%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20%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。另设组织奖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名，将由竞赛平台根据各区获奖情况自动产生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一等奖、二等奖、三等奖及未获奖分值，分别为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1)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  <w:r w:rsidR="000C7ED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其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中，幼教、初中语文和初中历史一等奖、二等奖、三等奖占该学科上报作品总数的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10%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15%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25%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p w14:paraId="11242612" w14:textId="77EA09B2" w:rsidR="008D0BCD" w:rsidRPr="008D0BCD" w:rsidRDefault="004D73A9" w:rsidP="005D77B1">
      <w:pPr>
        <w:pStyle w:val="ad"/>
        <w:widowControl w:val="0"/>
        <w:overflowPunct w:val="0"/>
        <w:spacing w:before="0" w:beforeAutospacing="0" w:after="0" w:afterAutospacing="0" w:line="500" w:lineRule="exact"/>
        <w:ind w:firstLineChars="200" w:firstLine="640"/>
        <w:jc w:val="both"/>
        <w:textAlignment w:val="center"/>
        <w:rPr>
          <w:rFonts w:eastAsia="仿宋_GB2312"/>
          <w:sz w:val="32"/>
          <w:szCs w:val="32"/>
        </w:rPr>
      </w:pPr>
      <w:r>
        <w:rPr>
          <w:rFonts w:ascii="仿宋_GB2312" w:eastAsia="仿宋_GB2312" w:hAnsi="Times New Roman" w:cs="Times New Roman"/>
          <w:color w:val="auto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color w:val="auto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月，市电教馆将联合市教研室召集部分获奖作者，邀请教学及技术专家对其作品提出改进意见。完成修改后代表南京市参加</w:t>
      </w:r>
      <w:r>
        <w:rPr>
          <w:rFonts w:ascii="仿宋_GB2312" w:eastAsia="仿宋_GB2312" w:hint="eastAsia"/>
          <w:sz w:val="32"/>
          <w:szCs w:val="32"/>
        </w:rPr>
        <w:t>“领航杯”江苏省多媒体教育软件比赛及全国教育教学信息化大奖赛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sectPr w:rsidR="008D0BCD" w:rsidRPr="008D0BCD" w:rsidSect="005D77B1">
      <w:headerReference w:type="even" r:id="rId7"/>
      <w:headerReference w:type="default" r:id="rId8"/>
      <w:footerReference w:type="default" r:id="rId9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7567" w14:textId="77777777" w:rsidR="0053083B" w:rsidRDefault="0053083B" w:rsidP="009C7F7F">
      <w:r>
        <w:separator/>
      </w:r>
    </w:p>
  </w:endnote>
  <w:endnote w:type="continuationSeparator" w:id="0">
    <w:p w14:paraId="47B63693" w14:textId="77777777" w:rsidR="0053083B" w:rsidRDefault="0053083B" w:rsidP="009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4030" w14:textId="77777777" w:rsidR="008D0BCD" w:rsidRDefault="0053083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E82" w:rsidRPr="008F0E82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6D442031" w14:textId="77777777" w:rsidR="004D73A9" w:rsidRDefault="004D73A9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32F8" w14:textId="77777777" w:rsidR="0053083B" w:rsidRDefault="0053083B" w:rsidP="009C7F7F">
      <w:r>
        <w:separator/>
      </w:r>
    </w:p>
  </w:footnote>
  <w:footnote w:type="continuationSeparator" w:id="0">
    <w:p w14:paraId="6A6E6963" w14:textId="77777777" w:rsidR="0053083B" w:rsidRDefault="0053083B" w:rsidP="009C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3F15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6AD4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CA7"/>
    <w:rsid w:val="0007318B"/>
    <w:rsid w:val="00081544"/>
    <w:rsid w:val="00084AB5"/>
    <w:rsid w:val="000945E9"/>
    <w:rsid w:val="000A3240"/>
    <w:rsid w:val="000C7EDB"/>
    <w:rsid w:val="000D6880"/>
    <w:rsid w:val="000F4AAC"/>
    <w:rsid w:val="00130FAF"/>
    <w:rsid w:val="00165DFA"/>
    <w:rsid w:val="0017657E"/>
    <w:rsid w:val="00177DDA"/>
    <w:rsid w:val="001831DB"/>
    <w:rsid w:val="0019410A"/>
    <w:rsid w:val="001960BC"/>
    <w:rsid w:val="001D3058"/>
    <w:rsid w:val="001F0BEE"/>
    <w:rsid w:val="00200EA2"/>
    <w:rsid w:val="00215108"/>
    <w:rsid w:val="0021597D"/>
    <w:rsid w:val="00236235"/>
    <w:rsid w:val="00257740"/>
    <w:rsid w:val="0026264A"/>
    <w:rsid w:val="002852E6"/>
    <w:rsid w:val="002C6866"/>
    <w:rsid w:val="002D4AF0"/>
    <w:rsid w:val="002E003C"/>
    <w:rsid w:val="002E2BD4"/>
    <w:rsid w:val="002E7194"/>
    <w:rsid w:val="00304255"/>
    <w:rsid w:val="00307165"/>
    <w:rsid w:val="00322A69"/>
    <w:rsid w:val="0033409B"/>
    <w:rsid w:val="0037053D"/>
    <w:rsid w:val="00382ACC"/>
    <w:rsid w:val="00397771"/>
    <w:rsid w:val="003B2E72"/>
    <w:rsid w:val="003B57E9"/>
    <w:rsid w:val="003C44B6"/>
    <w:rsid w:val="003E4AB2"/>
    <w:rsid w:val="00456CA7"/>
    <w:rsid w:val="004655AB"/>
    <w:rsid w:val="00465634"/>
    <w:rsid w:val="004C74A0"/>
    <w:rsid w:val="004D73A9"/>
    <w:rsid w:val="00503143"/>
    <w:rsid w:val="0053083B"/>
    <w:rsid w:val="0059171B"/>
    <w:rsid w:val="00593077"/>
    <w:rsid w:val="005B6AEF"/>
    <w:rsid w:val="005C0FF8"/>
    <w:rsid w:val="005D3BE2"/>
    <w:rsid w:val="005D77B1"/>
    <w:rsid w:val="0061415B"/>
    <w:rsid w:val="006207F9"/>
    <w:rsid w:val="00632473"/>
    <w:rsid w:val="00633D76"/>
    <w:rsid w:val="0064141B"/>
    <w:rsid w:val="00661471"/>
    <w:rsid w:val="006D1978"/>
    <w:rsid w:val="006E2AF3"/>
    <w:rsid w:val="006E6CE1"/>
    <w:rsid w:val="006F7161"/>
    <w:rsid w:val="0072698B"/>
    <w:rsid w:val="00790854"/>
    <w:rsid w:val="007915D8"/>
    <w:rsid w:val="007933D6"/>
    <w:rsid w:val="00796330"/>
    <w:rsid w:val="007C12C2"/>
    <w:rsid w:val="007C1E88"/>
    <w:rsid w:val="007C41F7"/>
    <w:rsid w:val="007F35EE"/>
    <w:rsid w:val="007F6C0D"/>
    <w:rsid w:val="008009E2"/>
    <w:rsid w:val="008310D0"/>
    <w:rsid w:val="00831453"/>
    <w:rsid w:val="00856EEB"/>
    <w:rsid w:val="00864E95"/>
    <w:rsid w:val="0088552E"/>
    <w:rsid w:val="00885D43"/>
    <w:rsid w:val="008D0BCD"/>
    <w:rsid w:val="008F0E82"/>
    <w:rsid w:val="009343C5"/>
    <w:rsid w:val="0095656F"/>
    <w:rsid w:val="009A5E7B"/>
    <w:rsid w:val="009A776C"/>
    <w:rsid w:val="009C561C"/>
    <w:rsid w:val="009C7F7F"/>
    <w:rsid w:val="009E6934"/>
    <w:rsid w:val="009E6D9A"/>
    <w:rsid w:val="009E758C"/>
    <w:rsid w:val="009F3ED2"/>
    <w:rsid w:val="00A03E3D"/>
    <w:rsid w:val="00A214EA"/>
    <w:rsid w:val="00A2371D"/>
    <w:rsid w:val="00A238FA"/>
    <w:rsid w:val="00A4235C"/>
    <w:rsid w:val="00A629E6"/>
    <w:rsid w:val="00A743A3"/>
    <w:rsid w:val="00A84D91"/>
    <w:rsid w:val="00A854C1"/>
    <w:rsid w:val="00AA08EB"/>
    <w:rsid w:val="00AA2E19"/>
    <w:rsid w:val="00AB7C80"/>
    <w:rsid w:val="00AD6FD3"/>
    <w:rsid w:val="00B83A85"/>
    <w:rsid w:val="00B930D7"/>
    <w:rsid w:val="00B96201"/>
    <w:rsid w:val="00BA69BE"/>
    <w:rsid w:val="00BA75CB"/>
    <w:rsid w:val="00BB657D"/>
    <w:rsid w:val="00BE3C6A"/>
    <w:rsid w:val="00BF0105"/>
    <w:rsid w:val="00C16FA5"/>
    <w:rsid w:val="00C71052"/>
    <w:rsid w:val="00CB2DC7"/>
    <w:rsid w:val="00CF31A4"/>
    <w:rsid w:val="00D34698"/>
    <w:rsid w:val="00D50027"/>
    <w:rsid w:val="00D75FD6"/>
    <w:rsid w:val="00D80DB5"/>
    <w:rsid w:val="00D842C8"/>
    <w:rsid w:val="00DA38C6"/>
    <w:rsid w:val="00DB2B58"/>
    <w:rsid w:val="00DE40A4"/>
    <w:rsid w:val="00DE5B4B"/>
    <w:rsid w:val="00DE759F"/>
    <w:rsid w:val="00DF3AA4"/>
    <w:rsid w:val="00E40252"/>
    <w:rsid w:val="00E61788"/>
    <w:rsid w:val="00E61AC8"/>
    <w:rsid w:val="00E713B0"/>
    <w:rsid w:val="00E97B88"/>
    <w:rsid w:val="00EB699D"/>
    <w:rsid w:val="00F10CF1"/>
    <w:rsid w:val="00F13ED9"/>
    <w:rsid w:val="00F251E3"/>
    <w:rsid w:val="00F31DA1"/>
    <w:rsid w:val="00FE592B"/>
    <w:rsid w:val="00FF0B11"/>
    <w:rsid w:val="550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EC20162"/>
  <w15:docId w15:val="{A655641A-1347-4041-A631-9E803D66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C7F7F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rsid w:val="009C7F7F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C7F7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9C7F7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9C7F7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a">
    <w:name w:val="页脚 字符"/>
    <w:link w:val="a9"/>
    <w:uiPriority w:val="99"/>
    <w:locked/>
    <w:rsid w:val="009C7F7F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9C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c">
    <w:name w:val="页眉 字符"/>
    <w:link w:val="ab"/>
    <w:uiPriority w:val="99"/>
    <w:locked/>
    <w:rsid w:val="009C7F7F"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rsid w:val="009C7F7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sid w:val="009C7F7F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9C7F7F"/>
    <w:rPr>
      <w:rFonts w:ascii="Times New Roman" w:eastAsia="宋体" w:hAnsi="Times New Roman" w:cs="Times New Roman"/>
      <w:b/>
      <w:bCs/>
      <w:sz w:val="24"/>
      <w:szCs w:val="24"/>
    </w:rPr>
  </w:style>
  <w:style w:type="table" w:styleId="af0">
    <w:name w:val="Table Grid"/>
    <w:basedOn w:val="a1"/>
    <w:uiPriority w:val="99"/>
    <w:rsid w:val="009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9C7F7F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9C7F7F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9C7F7F"/>
    <w:pPr>
      <w:ind w:firstLineChars="200" w:firstLine="420"/>
    </w:pPr>
    <w:rPr>
      <w:rFonts w:ascii="Calibri" w:hAnsi="Calibri"/>
      <w:szCs w:val="22"/>
    </w:rPr>
  </w:style>
  <w:style w:type="character" w:styleId="af3">
    <w:name w:val="Hyperlink"/>
    <w:uiPriority w:val="99"/>
    <w:rsid w:val="009E6D9A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rsid w:val="009E6D9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7F59-C0A7-4B36-BB1A-04FF1DF9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1644</Characters>
  <Application>Microsoft Office Word</Application>
  <DocSecurity>0</DocSecurity>
  <Lines>13</Lines>
  <Paragraphs>3</Paragraphs>
  <ScaleCrop>false</ScaleCrop>
  <Company>zyyf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阚建</cp:lastModifiedBy>
  <cp:revision>2</cp:revision>
  <cp:lastPrinted>2019-11-11T07:55:00Z</cp:lastPrinted>
  <dcterms:created xsi:type="dcterms:W3CDTF">2019-11-11T09:17:00Z</dcterms:created>
  <dcterms:modified xsi:type="dcterms:W3CDTF">2019-11-11T09:17:00Z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